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0EDD95A2"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D03D06C" w:rsidR="00E66558" w:rsidRDefault="009D71E8">
      <w:pPr>
        <w:pStyle w:val="Heading2"/>
        <w:rPr>
          <w:b w:val="0"/>
          <w:bCs/>
          <w:color w:val="auto"/>
          <w:sz w:val="24"/>
          <w:szCs w:val="24"/>
        </w:rPr>
      </w:pPr>
      <w:r>
        <w:rPr>
          <w:b w:val="0"/>
          <w:bCs/>
          <w:color w:val="auto"/>
          <w:sz w:val="24"/>
          <w:szCs w:val="24"/>
        </w:rPr>
        <w:t>This statement details our school’s use of pupil premium (a</w:t>
      </w:r>
      <w:r w:rsidR="00B63FC1">
        <w:rPr>
          <w:b w:val="0"/>
          <w:bCs/>
          <w:color w:val="auto"/>
          <w:sz w:val="24"/>
          <w:szCs w:val="24"/>
        </w:rPr>
        <w:t>nd recovery premium for the 2022 to 2023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B63FC1"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B63FC1" w:rsidRDefault="00B63FC1" w:rsidP="00B63FC1">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B6F749C" w:rsidR="00B63FC1" w:rsidRDefault="00B63FC1" w:rsidP="00B63FC1">
            <w:pPr>
              <w:pStyle w:val="TableRow"/>
            </w:pPr>
            <w:r>
              <w:t>Our Lady &amp; St Paul’s RC Primary School, A Voluntary Academy</w:t>
            </w:r>
          </w:p>
        </w:tc>
      </w:tr>
      <w:tr w:rsidR="00B63FC1"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B63FC1" w:rsidRDefault="00B63FC1" w:rsidP="00B63FC1">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73EFA6D" w:rsidR="00B63FC1" w:rsidRDefault="00B63FC1" w:rsidP="00B63FC1">
            <w:pPr>
              <w:pStyle w:val="TableRow"/>
            </w:pPr>
            <w:r>
              <w:t>1</w:t>
            </w:r>
            <w:r w:rsidR="002D6949">
              <w:t>78</w:t>
            </w:r>
            <w:r>
              <w:t xml:space="preserve"> (19</w:t>
            </w:r>
            <w:r w:rsidR="002D6949">
              <w:t>6</w:t>
            </w:r>
            <w:r>
              <w:t xml:space="preserve"> including </w:t>
            </w:r>
            <w:r w:rsidR="002D6949">
              <w:t>18</w:t>
            </w:r>
            <w:r>
              <w:t xml:space="preserve"> nursery children)</w:t>
            </w:r>
          </w:p>
        </w:tc>
      </w:tr>
      <w:tr w:rsidR="00B63FC1"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B63FC1" w:rsidRDefault="00B63FC1" w:rsidP="00B63FC1">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DDD8C" w14:textId="0ABBAEB4" w:rsidR="00B63FC1" w:rsidRDefault="00B63FC1" w:rsidP="00B63FC1">
            <w:pPr>
              <w:pStyle w:val="TableRow"/>
            </w:pPr>
            <w:r>
              <w:t xml:space="preserve"> </w:t>
            </w:r>
            <w:r w:rsidR="000B56AE">
              <w:t>42%</w:t>
            </w:r>
            <w:bookmarkStart w:id="14" w:name="_GoBack"/>
            <w:bookmarkEnd w:id="14"/>
          </w:p>
          <w:p w14:paraId="2A7D54BF" w14:textId="77777777" w:rsidR="00B63FC1" w:rsidRDefault="00B63FC1" w:rsidP="00B63FC1">
            <w:pPr>
              <w:pStyle w:val="TableRow"/>
            </w:pPr>
          </w:p>
        </w:tc>
      </w:tr>
      <w:tr w:rsidR="00B63FC1"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B63FC1" w:rsidRDefault="00B63FC1" w:rsidP="00B63FC1">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D254ED3" w:rsidR="00B63FC1" w:rsidRDefault="00B63FC1" w:rsidP="00B63FC1">
            <w:pPr>
              <w:pStyle w:val="TableRow"/>
            </w:pPr>
            <w:r>
              <w:t>2022/23</w:t>
            </w:r>
            <w:r w:rsidR="002D6949">
              <w:t xml:space="preserve"> to 2025/26</w:t>
            </w:r>
          </w:p>
        </w:tc>
      </w:tr>
      <w:tr w:rsidR="00B63FC1"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B63FC1" w:rsidRDefault="00B63FC1" w:rsidP="00B63FC1">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CA69707" w:rsidR="00B63FC1" w:rsidRDefault="002D6949" w:rsidP="00B63FC1">
            <w:pPr>
              <w:pStyle w:val="TableRow"/>
              <w:ind w:left="0"/>
            </w:pPr>
            <w:r>
              <w:t>October 2022</w:t>
            </w:r>
          </w:p>
        </w:tc>
      </w:tr>
      <w:tr w:rsidR="00B63FC1"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B63FC1" w:rsidRDefault="00B63FC1" w:rsidP="00B63FC1">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89410AA" w:rsidR="00B63FC1" w:rsidRDefault="00B63FC1" w:rsidP="00C45399">
            <w:pPr>
              <w:pStyle w:val="TableRow"/>
            </w:pPr>
            <w:r>
              <w:t>July 202</w:t>
            </w:r>
            <w:r w:rsidR="00C45399">
              <w:t>3</w:t>
            </w:r>
          </w:p>
        </w:tc>
      </w:tr>
      <w:tr w:rsidR="00B63FC1"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B63FC1" w:rsidRDefault="00B63FC1" w:rsidP="00B63FC1">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E20A9AF" w:rsidR="00B63FC1" w:rsidRDefault="00B63FC1" w:rsidP="00B63FC1">
            <w:pPr>
              <w:pStyle w:val="TableRow"/>
            </w:pPr>
            <w:r>
              <w:t>Marie Gavin</w:t>
            </w:r>
          </w:p>
        </w:tc>
      </w:tr>
      <w:tr w:rsidR="00B63FC1"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B63FC1" w:rsidRDefault="00B63FC1" w:rsidP="00B63FC1">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61A617D" w:rsidR="00B63FC1" w:rsidRDefault="00B63FC1" w:rsidP="00B63FC1">
            <w:pPr>
              <w:pStyle w:val="TableRow"/>
            </w:pPr>
            <w:r>
              <w:t>Anthony Cregan</w:t>
            </w:r>
          </w:p>
        </w:tc>
      </w:tr>
      <w:tr w:rsidR="00B63FC1"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B63FC1" w:rsidRDefault="00B63FC1" w:rsidP="00B63FC1">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46C95EE" w:rsidR="00B63FC1" w:rsidRDefault="00CC356B" w:rsidP="00B63FC1">
            <w:pPr>
              <w:pStyle w:val="TableRow"/>
            </w:pPr>
            <w:r>
              <w:t>Jackie Woodall</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9FB3D46" w:rsidR="00E66558" w:rsidRDefault="009D71E8">
            <w:pPr>
              <w:pStyle w:val="TableRow"/>
            </w:pPr>
            <w:r>
              <w:t>£</w:t>
            </w:r>
            <w:r w:rsidR="00793741">
              <w:t>99,720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4740DB12" w:rsidR="00E66558" w:rsidRDefault="009D71E8">
            <w:pPr>
              <w:pStyle w:val="TableRow"/>
            </w:pPr>
            <w:r>
              <w:t>£</w:t>
            </w:r>
            <w:r w:rsidR="00793741">
              <w:t>10,440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6C75F02" w:rsidR="00E66558" w:rsidRDefault="009D71E8">
            <w:pPr>
              <w:pStyle w:val="TableRow"/>
            </w:pPr>
            <w:r>
              <w:t>£</w:t>
            </w:r>
            <w:r w:rsidR="00793741">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38FDBB8" w:rsidR="00E66558" w:rsidRDefault="009D71E8">
            <w:pPr>
              <w:pStyle w:val="TableRow"/>
            </w:pPr>
            <w:r>
              <w:t>£</w:t>
            </w:r>
            <w:r w:rsidR="00793741">
              <w:t>110,160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C3880" w14:textId="13635FE0" w:rsidR="00B63FC1" w:rsidRDefault="00B63FC1" w:rsidP="00B63FC1">
            <w:pPr>
              <w:rPr>
                <w:iCs/>
              </w:rPr>
            </w:pPr>
            <w:r>
              <w:rPr>
                <w:iCs/>
              </w:rPr>
              <w:t xml:space="preserve">At Our Lady and St Paul’s RC Primary School, we encourage a love for learning and a thirst for knowledge, encouraging each child to embrace and grow their talents, creating life-long learners. </w:t>
            </w:r>
          </w:p>
          <w:p w14:paraId="5FA06429" w14:textId="77777777" w:rsidR="00B63FC1" w:rsidRDefault="00B63FC1" w:rsidP="00B63FC1">
            <w:r>
              <w:t xml:space="preserve">We encourage all our children to love, learn and live as friends of Jesus Christ and demonstrate this by ensuring that all our children receive a broad and engaging curriculum that meets the needs of each individual. Our aim is to support all children in developing the values, skills, knowledge and understanding to enable them to fulfil their God-given talents. Where children have multiple barriers to their learning, it is vital for us to ensure that we have high quality provision in place that will overcome this and pave the way for each child to excel on their journey with us. </w:t>
            </w:r>
          </w:p>
          <w:p w14:paraId="5E8A1F69" w14:textId="7F635C8D" w:rsidR="00421BD7" w:rsidRDefault="00B63FC1" w:rsidP="00B63FC1">
            <w:r>
              <w:t>It is important that the support we provide is carefully tailored to the circumstances we encounter each day, based on secure knowledge and building extensive vocabulary and understanding of the world around them. Once support is identified, well researched and carefully planned interventions and therapies are put in place. These approaches are monitored closely to ensure the highest poss</w:t>
            </w:r>
            <w:r w:rsidR="00421BD7">
              <w:t>ible outcomes for our children.</w:t>
            </w:r>
          </w:p>
          <w:p w14:paraId="57EAC8C1" w14:textId="454778F0" w:rsidR="00421BD7" w:rsidRDefault="00421BD7" w:rsidP="00B63FC1">
            <w:r>
              <w:t>To achieve the highest outcomes for our children we focus on a three-tiered system:</w:t>
            </w:r>
          </w:p>
          <w:p w14:paraId="04DB307A" w14:textId="332D1402" w:rsidR="00421BD7" w:rsidRDefault="00421BD7" w:rsidP="00B63FC1">
            <w:r>
              <w:t xml:space="preserve">• High Quality First Teaching – Relevant and impactful professional development of staff to improve the impact of teaching and learning on all pupil premium students </w:t>
            </w:r>
          </w:p>
          <w:p w14:paraId="6317F218" w14:textId="45EDB239" w:rsidR="00421BD7" w:rsidRDefault="00421BD7" w:rsidP="00B63FC1">
            <w:r>
              <w:t>• Targeted Academic Support – Providing additional support for students to ensure their individual needs are met and gaps in learning are narrowed accordingly.</w:t>
            </w:r>
          </w:p>
          <w:p w14:paraId="4DEAA9E0" w14:textId="0E890018" w:rsidR="00421BD7" w:rsidRDefault="00421BD7" w:rsidP="00B63FC1">
            <w:r>
              <w:t xml:space="preserve"> • Wider Strategies – Providing broader support for students outside the curriculum including improving attendance and punctuality; maintaining positive mental health and wellbeing and increasing cultural capital. Consequently, supporting the development of positive learning behaviours. </w:t>
            </w:r>
          </w:p>
          <w:p w14:paraId="5DD0849B" w14:textId="77777777" w:rsidR="00B63FC1" w:rsidRDefault="00B63FC1" w:rsidP="00B63FC1">
            <w:r>
              <w:t xml:space="preserve">At Our Lady &amp; St Paul’s we have identified the main barriers to learning to include: </w:t>
            </w:r>
          </w:p>
          <w:p w14:paraId="237C0FA4" w14:textId="77777777" w:rsidR="00B63FC1" w:rsidRDefault="00B63FC1" w:rsidP="00B63FC1">
            <w:pPr>
              <w:pStyle w:val="ListParagraph"/>
              <w:numPr>
                <w:ilvl w:val="0"/>
                <w:numId w:val="14"/>
              </w:numPr>
            </w:pPr>
            <w:r>
              <w:t>Poor communication skills and vocabulary</w:t>
            </w:r>
          </w:p>
          <w:p w14:paraId="6970DE8B" w14:textId="77777777" w:rsidR="00B63FC1" w:rsidRDefault="00B63FC1" w:rsidP="00B63FC1">
            <w:pPr>
              <w:pStyle w:val="ListParagraph"/>
              <w:numPr>
                <w:ilvl w:val="0"/>
                <w:numId w:val="14"/>
              </w:numPr>
            </w:pPr>
            <w:r>
              <w:t>Financial hardship in families</w:t>
            </w:r>
          </w:p>
          <w:p w14:paraId="2A165DC7" w14:textId="77777777" w:rsidR="00B63FC1" w:rsidRDefault="00B63FC1" w:rsidP="00B63FC1">
            <w:pPr>
              <w:pStyle w:val="ListParagraph"/>
              <w:numPr>
                <w:ilvl w:val="0"/>
                <w:numId w:val="14"/>
              </w:numPr>
            </w:pPr>
            <w:r>
              <w:t>Resilience and stamina for learning (particularly on the back of Covid-19 lockdowns)</w:t>
            </w:r>
          </w:p>
          <w:p w14:paraId="3718689F" w14:textId="77777777" w:rsidR="00B63FC1" w:rsidRDefault="00B63FC1" w:rsidP="00B63FC1">
            <w:pPr>
              <w:pStyle w:val="ListParagraph"/>
              <w:numPr>
                <w:ilvl w:val="0"/>
                <w:numId w:val="14"/>
              </w:numPr>
            </w:pPr>
            <w:r>
              <w:t>A number of spoken languages across the school community</w:t>
            </w:r>
          </w:p>
          <w:p w14:paraId="3E72609F" w14:textId="77777777" w:rsidR="00B63FC1" w:rsidRDefault="00B63FC1" w:rsidP="00B63FC1">
            <w:pPr>
              <w:pStyle w:val="ListParagraph"/>
              <w:numPr>
                <w:ilvl w:val="0"/>
                <w:numId w:val="14"/>
              </w:numPr>
            </w:pPr>
            <w:r>
              <w:t>Support for SEN children</w:t>
            </w:r>
          </w:p>
          <w:p w14:paraId="44F18AD4" w14:textId="77777777" w:rsidR="00B63FC1" w:rsidRDefault="00B63FC1" w:rsidP="00B63FC1"/>
          <w:p w14:paraId="2A7D54E9" w14:textId="0167C368" w:rsidR="00E66558" w:rsidRPr="00B63FC1" w:rsidRDefault="00B63FC1" w:rsidP="00B63FC1">
            <w:pPr>
              <w:ind w:left="720" w:hanging="360"/>
              <w:jc w:val="center"/>
              <w:rPr>
                <w:iCs/>
              </w:rPr>
            </w:pPr>
            <w:r>
              <w:t>When making any decisions regarding Pupil Premium, we will strive to address these barriers, taking into account the context of our school community and emerging trends in research and education guidance.</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B63FC1"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B63FC1" w:rsidRDefault="00B63FC1" w:rsidP="00B63FC1">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7DD65C3" w:rsidR="00B63FC1" w:rsidRDefault="00B63FC1" w:rsidP="00B63FC1">
            <w:pPr>
              <w:pStyle w:val="TableRowCentered"/>
              <w:jc w:val="left"/>
            </w:pPr>
            <w:r>
              <w:t xml:space="preserve">Poor communication and limited vocabulary which requires extending extensively. </w:t>
            </w:r>
          </w:p>
        </w:tc>
      </w:tr>
      <w:tr w:rsidR="00B63FC1"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B63FC1" w:rsidRDefault="00B63FC1" w:rsidP="00B63FC1">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395A9E7" w:rsidR="00B63FC1" w:rsidRDefault="00B63FC1" w:rsidP="00B63FC1">
            <w:pPr>
              <w:pStyle w:val="TableRowCentered"/>
              <w:jc w:val="left"/>
              <w:rPr>
                <w:sz w:val="22"/>
                <w:szCs w:val="22"/>
              </w:rPr>
            </w:pPr>
            <w:r>
              <w:t>Resilience and stamina for learning on the back of Covid-19 interruptions to face-to-face learning</w:t>
            </w:r>
          </w:p>
        </w:tc>
      </w:tr>
      <w:tr w:rsidR="00B63FC1"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B63FC1" w:rsidRDefault="00B63FC1" w:rsidP="00B63FC1">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FA3E85F" w:rsidR="00B63FC1" w:rsidRDefault="00B63FC1" w:rsidP="00B63FC1">
            <w:pPr>
              <w:pStyle w:val="TableRowCentered"/>
              <w:jc w:val="left"/>
              <w:rPr>
                <w:sz w:val="22"/>
                <w:szCs w:val="22"/>
              </w:rPr>
            </w:pPr>
            <w:r>
              <w:t>Pupils need a sound understanding of number bonds and times tables to free the working memory and successfully apply more complicated maths operations.</w:t>
            </w:r>
          </w:p>
        </w:tc>
      </w:tr>
      <w:tr w:rsidR="00B63FC1"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B63FC1" w:rsidRDefault="00B63FC1" w:rsidP="00B63FC1">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AAB2975" w:rsidR="00B63FC1" w:rsidRDefault="00B63FC1" w:rsidP="00B63FC1">
            <w:pPr>
              <w:pStyle w:val="TableRowCentered"/>
              <w:jc w:val="left"/>
              <w:rPr>
                <w:iCs/>
                <w:sz w:val="22"/>
              </w:rPr>
            </w:pPr>
            <w:r>
              <w:t>Regular attendance</w:t>
            </w:r>
            <w:r w:rsidR="00421BD7">
              <w:t xml:space="preserve"> and punctuality</w:t>
            </w:r>
            <w:r>
              <w:t xml:space="preserve"> of focus group</w:t>
            </w:r>
          </w:p>
        </w:tc>
      </w:tr>
      <w:tr w:rsidR="00B63FC1"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B63FC1" w:rsidRDefault="00B63FC1" w:rsidP="00B63FC1">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AD8383E" w:rsidR="00B63FC1" w:rsidRDefault="00B63FC1" w:rsidP="00B63FC1">
            <w:pPr>
              <w:pStyle w:val="TableRowCentered"/>
              <w:jc w:val="left"/>
              <w:rPr>
                <w:iCs/>
                <w:sz w:val="22"/>
              </w:rPr>
            </w:pPr>
            <w:r w:rsidRPr="00E76177">
              <w:rPr>
                <w:iCs/>
              </w:rPr>
              <w:t>Lack of financial support for families</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1F283C"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BDAA167" w:rsidR="001F283C" w:rsidRDefault="001F283C" w:rsidP="00C45399">
            <w:pPr>
              <w:pStyle w:val="TableRow"/>
            </w:pPr>
            <w:r>
              <w:t xml:space="preserve">Accelerate progress in </w:t>
            </w:r>
            <w:r w:rsidR="00C45399">
              <w:t>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642D6" w14:textId="590E0044" w:rsidR="001F283C" w:rsidRDefault="00C45399" w:rsidP="001F283C">
            <w:pPr>
              <w:pStyle w:val="TableRow"/>
              <w:numPr>
                <w:ilvl w:val="0"/>
                <w:numId w:val="15"/>
              </w:numPr>
            </w:pPr>
            <w:r>
              <w:t>Embed Talk for Writing curriculum across Key Stages</w:t>
            </w:r>
          </w:p>
          <w:p w14:paraId="036EFC70" w14:textId="77777777" w:rsidR="001F283C" w:rsidRDefault="001F283C" w:rsidP="001F283C">
            <w:pPr>
              <w:pStyle w:val="TableRow"/>
              <w:ind w:left="0"/>
            </w:pPr>
          </w:p>
          <w:p w14:paraId="53D70F5B" w14:textId="2921D94D" w:rsidR="001F283C" w:rsidRDefault="001F283C" w:rsidP="001F283C">
            <w:pPr>
              <w:pStyle w:val="TableRow"/>
              <w:numPr>
                <w:ilvl w:val="0"/>
                <w:numId w:val="15"/>
              </w:numPr>
            </w:pPr>
            <w:r>
              <w:t>Ensure teachers are confide</w:t>
            </w:r>
            <w:r w:rsidR="00C45399">
              <w:t xml:space="preserve">nt in the delivery of the Talk for Writing </w:t>
            </w:r>
            <w:r>
              <w:t>curriculum, enabling curriculum coverage to be relevant to the needs of each individual child.</w:t>
            </w:r>
          </w:p>
          <w:p w14:paraId="7C74F883" w14:textId="77777777" w:rsidR="001F283C" w:rsidRDefault="001F283C" w:rsidP="001F283C">
            <w:pPr>
              <w:pStyle w:val="TableRow"/>
              <w:ind w:left="0"/>
            </w:pPr>
          </w:p>
          <w:p w14:paraId="2E6EAD5B" w14:textId="21974BE1" w:rsidR="001F283C" w:rsidRDefault="00C45399" w:rsidP="001F283C">
            <w:pPr>
              <w:pStyle w:val="TableRow"/>
              <w:numPr>
                <w:ilvl w:val="0"/>
                <w:numId w:val="15"/>
              </w:numPr>
            </w:pPr>
            <w:r>
              <w:t>Targeted interventions for children eligible for PP to ensure gaps are narrowed with peers.</w:t>
            </w:r>
          </w:p>
          <w:p w14:paraId="2A7D5505" w14:textId="77777777" w:rsidR="001F283C" w:rsidRDefault="001F283C" w:rsidP="001F283C">
            <w:pPr>
              <w:pStyle w:val="TableRowCentered"/>
              <w:jc w:val="left"/>
              <w:rPr>
                <w:sz w:val="22"/>
                <w:szCs w:val="22"/>
              </w:rPr>
            </w:pPr>
          </w:p>
        </w:tc>
      </w:tr>
      <w:tr w:rsidR="001F283C"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D47F5" w14:textId="77777777" w:rsidR="001F283C" w:rsidRDefault="001F283C" w:rsidP="001F283C">
            <w:pPr>
              <w:pStyle w:val="TableRow"/>
              <w:ind w:left="0"/>
            </w:pPr>
            <w:r>
              <w:lastRenderedPageBreak/>
              <w:t>Improve standards in phonics for pupils eligible for PP</w:t>
            </w:r>
          </w:p>
          <w:p w14:paraId="2A7D5507" w14:textId="77777777" w:rsidR="001F283C" w:rsidRDefault="001F283C" w:rsidP="001F283C">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8249" w14:textId="77777777" w:rsidR="001F283C" w:rsidRDefault="001F283C" w:rsidP="001F283C">
            <w:pPr>
              <w:pStyle w:val="TableRow"/>
              <w:numPr>
                <w:ilvl w:val="0"/>
                <w:numId w:val="16"/>
              </w:numPr>
            </w:pPr>
            <w:r>
              <w:t xml:space="preserve">Standards in phonics are improved for pupils eligible for PP across EYFS, KS1 and KS2. </w:t>
            </w:r>
          </w:p>
          <w:p w14:paraId="2A7D5508" w14:textId="77777777" w:rsidR="001F283C" w:rsidRDefault="001F283C" w:rsidP="001F283C">
            <w:pPr>
              <w:pStyle w:val="TableRowCentered"/>
              <w:jc w:val="left"/>
              <w:rPr>
                <w:sz w:val="22"/>
                <w:szCs w:val="22"/>
              </w:rPr>
            </w:pPr>
          </w:p>
        </w:tc>
      </w:tr>
      <w:tr w:rsidR="001F283C"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8DCCC" w14:textId="77777777" w:rsidR="001F283C" w:rsidRDefault="001F283C" w:rsidP="001F283C">
            <w:pPr>
              <w:pStyle w:val="TableRow"/>
              <w:ind w:left="0"/>
            </w:pPr>
            <w:r>
              <w:t>Improve standards in reading for pupils eligible for PP</w:t>
            </w:r>
          </w:p>
          <w:p w14:paraId="735B5360" w14:textId="77777777" w:rsidR="001F283C" w:rsidRDefault="001F283C" w:rsidP="001F283C">
            <w:pPr>
              <w:pStyle w:val="TableRow"/>
              <w:ind w:left="0"/>
            </w:pPr>
          </w:p>
          <w:p w14:paraId="119A7ED7" w14:textId="77777777" w:rsidR="001F283C" w:rsidRDefault="001F283C" w:rsidP="001F283C">
            <w:pPr>
              <w:pStyle w:val="TableRow"/>
              <w:ind w:left="0"/>
            </w:pPr>
          </w:p>
          <w:p w14:paraId="2A7D550A" w14:textId="77777777" w:rsidR="001F283C" w:rsidRDefault="001F283C" w:rsidP="001F283C">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0C669" w14:textId="77777777" w:rsidR="001F283C" w:rsidRDefault="001F283C" w:rsidP="001F283C">
            <w:pPr>
              <w:pStyle w:val="TableRow"/>
              <w:numPr>
                <w:ilvl w:val="0"/>
                <w:numId w:val="16"/>
              </w:numPr>
            </w:pPr>
            <w:r>
              <w:t>Continue to develop whole class reading strategies, embedding RAMP from Y2 upwards</w:t>
            </w:r>
          </w:p>
          <w:p w14:paraId="0BC88EDA" w14:textId="77777777" w:rsidR="001F283C" w:rsidRDefault="001F283C" w:rsidP="001F283C">
            <w:pPr>
              <w:pStyle w:val="TableRow"/>
              <w:ind w:left="0"/>
            </w:pPr>
          </w:p>
          <w:p w14:paraId="281CF978" w14:textId="77777777" w:rsidR="001F283C" w:rsidRDefault="001F283C" w:rsidP="001F283C">
            <w:pPr>
              <w:pStyle w:val="TableRow"/>
              <w:numPr>
                <w:ilvl w:val="0"/>
                <w:numId w:val="16"/>
              </w:numPr>
            </w:pPr>
            <w:r>
              <w:t xml:space="preserve">Standards in reading are improved for pupils eligible for PP across KS1 and KS2. </w:t>
            </w:r>
          </w:p>
          <w:p w14:paraId="7A9B33E0" w14:textId="77777777" w:rsidR="001F283C" w:rsidRDefault="001F283C" w:rsidP="001F283C">
            <w:pPr>
              <w:pStyle w:val="TableRow"/>
              <w:ind w:left="0"/>
            </w:pPr>
          </w:p>
          <w:p w14:paraId="2F221CED" w14:textId="77777777" w:rsidR="001F283C" w:rsidRDefault="001F283C" w:rsidP="001F283C">
            <w:pPr>
              <w:pStyle w:val="TableRowCentered"/>
              <w:jc w:val="left"/>
              <w:rPr>
                <w:sz w:val="22"/>
                <w:szCs w:val="22"/>
              </w:rPr>
            </w:pPr>
          </w:p>
          <w:p w14:paraId="2A7D550B" w14:textId="77777777" w:rsidR="001F283C" w:rsidRDefault="001F283C" w:rsidP="001F283C">
            <w:pPr>
              <w:pStyle w:val="TableRowCentered"/>
              <w:jc w:val="left"/>
              <w:rPr>
                <w:sz w:val="22"/>
                <w:szCs w:val="22"/>
              </w:rPr>
            </w:pPr>
          </w:p>
        </w:tc>
      </w:tr>
      <w:tr w:rsidR="001F283C"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C7003" w14:textId="77777777" w:rsidR="001F283C" w:rsidRDefault="001F283C" w:rsidP="001F283C">
            <w:pPr>
              <w:pStyle w:val="TableRow"/>
              <w:ind w:left="0"/>
            </w:pPr>
            <w:r>
              <w:t>Ensure a consistent, high-standard of teaching that meets the needs of all learners, especially PP group</w:t>
            </w:r>
          </w:p>
          <w:p w14:paraId="3A21FA9B" w14:textId="77777777" w:rsidR="001F283C" w:rsidRDefault="001F283C" w:rsidP="001F283C">
            <w:pPr>
              <w:pStyle w:val="TableRow"/>
              <w:ind w:left="0"/>
            </w:pPr>
          </w:p>
          <w:p w14:paraId="2A7D550D" w14:textId="4497EC24" w:rsidR="001F283C" w:rsidRDefault="001F283C" w:rsidP="001F283C">
            <w:pPr>
              <w:pStyle w:val="TableRow"/>
              <w:rPr>
                <w:sz w:val="22"/>
                <w:szCs w:val="22"/>
              </w:rPr>
            </w:pPr>
            <w: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B0722" w14:textId="77777777" w:rsidR="001F283C" w:rsidRDefault="001F283C" w:rsidP="001F283C">
            <w:pPr>
              <w:pStyle w:val="TableRow"/>
              <w:numPr>
                <w:ilvl w:val="0"/>
                <w:numId w:val="17"/>
              </w:numPr>
            </w:pPr>
            <w:r>
              <w:t>PP children make good progress towards meeting their age related National Curriculum expectations</w:t>
            </w:r>
          </w:p>
          <w:p w14:paraId="405D65F7" w14:textId="77777777" w:rsidR="001F283C" w:rsidRDefault="001F283C" w:rsidP="001F283C">
            <w:pPr>
              <w:pStyle w:val="TableRow"/>
              <w:ind w:left="0"/>
            </w:pPr>
          </w:p>
          <w:p w14:paraId="5A1D7A90" w14:textId="712AE499" w:rsidR="001F283C" w:rsidRDefault="008B17D2" w:rsidP="001F283C">
            <w:pPr>
              <w:pStyle w:val="TableRow"/>
              <w:numPr>
                <w:ilvl w:val="0"/>
                <w:numId w:val="17"/>
              </w:numPr>
            </w:pPr>
            <w:r>
              <w:t xml:space="preserve">Subject leaders are developed to ensure </w:t>
            </w:r>
            <w:r w:rsidR="001F283C">
              <w:t>they are confident in driving forward</w:t>
            </w:r>
            <w:r>
              <w:t xml:space="preserve"> school initiatives effectively. </w:t>
            </w:r>
          </w:p>
          <w:p w14:paraId="19E16E51" w14:textId="0562C678" w:rsidR="001F283C" w:rsidRDefault="001F283C" w:rsidP="001F283C">
            <w:pPr>
              <w:pStyle w:val="TableRow"/>
              <w:ind w:left="0"/>
            </w:pPr>
          </w:p>
          <w:p w14:paraId="208290CC" w14:textId="6A3C2EF7" w:rsidR="001F283C" w:rsidRPr="008B17D2" w:rsidRDefault="001F283C" w:rsidP="008B17D2">
            <w:pPr>
              <w:pStyle w:val="TableRowCentered"/>
              <w:numPr>
                <w:ilvl w:val="0"/>
                <w:numId w:val="17"/>
              </w:numPr>
              <w:jc w:val="left"/>
              <w:rPr>
                <w:sz w:val="22"/>
                <w:szCs w:val="22"/>
              </w:rPr>
            </w:pPr>
            <w:r>
              <w:t>Pupils will consolidate basic skills, enhancing their vocabulary and ability to access the wider school curriculum.</w:t>
            </w:r>
          </w:p>
          <w:p w14:paraId="717F0D29" w14:textId="77777777" w:rsidR="008B17D2" w:rsidRDefault="008B17D2" w:rsidP="008B17D2">
            <w:pPr>
              <w:pStyle w:val="ListParagraph"/>
              <w:numPr>
                <w:ilvl w:val="0"/>
                <w:numId w:val="0"/>
              </w:numPr>
              <w:ind w:left="720"/>
              <w:rPr>
                <w:sz w:val="22"/>
                <w:szCs w:val="22"/>
              </w:rPr>
            </w:pPr>
          </w:p>
          <w:p w14:paraId="21E2B8D0" w14:textId="77777777" w:rsidR="008B17D2" w:rsidRPr="008B17D2" w:rsidRDefault="008B17D2" w:rsidP="008B17D2">
            <w:pPr>
              <w:pStyle w:val="TableRowCentered"/>
              <w:ind w:left="720"/>
              <w:jc w:val="left"/>
              <w:rPr>
                <w:sz w:val="22"/>
                <w:szCs w:val="22"/>
              </w:rPr>
            </w:pPr>
          </w:p>
          <w:p w14:paraId="0C130671" w14:textId="26123758" w:rsidR="008B17D2" w:rsidRPr="008B17D2" w:rsidRDefault="008B17D2" w:rsidP="008B17D2">
            <w:pPr>
              <w:pStyle w:val="ListParagraph"/>
              <w:rPr>
                <w:szCs w:val="22"/>
              </w:rPr>
            </w:pPr>
            <w:r w:rsidRPr="008B17D2">
              <w:rPr>
                <w:szCs w:val="22"/>
              </w:rPr>
              <w:t xml:space="preserve">Pupils will be given the opportunity to revisit prior learning in order to ensure that gaps in learning are not built over time. </w:t>
            </w:r>
          </w:p>
          <w:p w14:paraId="2A7D550E" w14:textId="6F54BA78" w:rsidR="008B17D2" w:rsidRDefault="008B17D2" w:rsidP="008B17D2">
            <w:pPr>
              <w:pStyle w:val="TableRowCentered"/>
              <w:ind w:left="720"/>
              <w:jc w:val="left"/>
              <w:rPr>
                <w:sz w:val="22"/>
                <w:szCs w:val="22"/>
              </w:rPr>
            </w:pPr>
          </w:p>
        </w:tc>
      </w:tr>
      <w:tr w:rsidR="008B17D2" w14:paraId="3409533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82C24" w14:textId="5085F92A" w:rsidR="008B17D2" w:rsidRDefault="008B17D2" w:rsidP="001F283C">
            <w:pPr>
              <w:pStyle w:val="TableRow"/>
              <w:ind w:left="0"/>
            </w:pPr>
            <w:r>
              <w:t>Ensure attendance and punctuality of disadvantaged pupils is above 96%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E0057" w14:textId="77777777" w:rsidR="008B17D2" w:rsidRDefault="00421BD7" w:rsidP="00421BD7">
            <w:pPr>
              <w:pStyle w:val="TableRow"/>
              <w:numPr>
                <w:ilvl w:val="0"/>
                <w:numId w:val="21"/>
              </w:numPr>
              <w:jc w:val="both"/>
            </w:pPr>
            <w:r>
              <w:t>PP pupils will arrive at school on time each day</w:t>
            </w:r>
          </w:p>
          <w:p w14:paraId="1EEE7B75" w14:textId="77777777" w:rsidR="00421BD7" w:rsidRDefault="00421BD7" w:rsidP="00421BD7">
            <w:pPr>
              <w:pStyle w:val="TableRow"/>
              <w:numPr>
                <w:ilvl w:val="0"/>
                <w:numId w:val="20"/>
              </w:numPr>
              <w:jc w:val="both"/>
            </w:pPr>
            <w:r>
              <w:t>Attendance of PP pupils will meet school target of 96%</w:t>
            </w:r>
          </w:p>
          <w:p w14:paraId="7EF26493" w14:textId="3EF7D0B2" w:rsidR="00421BD7" w:rsidRDefault="00421BD7" w:rsidP="00421BD7">
            <w:pPr>
              <w:pStyle w:val="TableRow"/>
              <w:numPr>
                <w:ilvl w:val="0"/>
                <w:numId w:val="19"/>
              </w:numPr>
              <w:jc w:val="both"/>
            </w:pPr>
            <w:r>
              <w:t>Morning care is provided to reduce barriers to achieving target</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67A99AC" w:rsidR="00E66558" w:rsidRDefault="009D71E8">
      <w:r>
        <w:t xml:space="preserve">Budgeted cost: £ </w:t>
      </w:r>
      <w:r w:rsidR="000B56AE">
        <w:rPr>
          <w:i/>
          <w:iCs/>
        </w:rPr>
        <w:t>39, 558</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F06FBE"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F642E" w14:textId="77777777" w:rsidR="00F06FBE" w:rsidRDefault="00F06FBE" w:rsidP="00F06FBE">
            <w:pPr>
              <w:pStyle w:val="TableRow"/>
            </w:pPr>
            <w:r>
              <w:t>Coaching and training programmes to assist the delivery and implementation of:</w:t>
            </w:r>
          </w:p>
          <w:p w14:paraId="7E730296" w14:textId="77777777" w:rsidR="00F06FBE" w:rsidRDefault="00F06FBE" w:rsidP="00F06FBE">
            <w:pPr>
              <w:pStyle w:val="TableRow"/>
              <w:numPr>
                <w:ilvl w:val="0"/>
                <w:numId w:val="22"/>
              </w:numPr>
            </w:pPr>
            <w:r>
              <w:t>Read Write Inc.</w:t>
            </w:r>
          </w:p>
          <w:p w14:paraId="1D373872" w14:textId="6CE3D29A" w:rsidR="00F06FBE" w:rsidRPr="00C708B1" w:rsidRDefault="00C708B1" w:rsidP="00F06FBE">
            <w:pPr>
              <w:pStyle w:val="TableRow"/>
              <w:numPr>
                <w:ilvl w:val="0"/>
                <w:numId w:val="22"/>
              </w:numPr>
            </w:pPr>
            <w:r w:rsidRPr="00C708B1">
              <w:t>Ashley Booth</w:t>
            </w:r>
            <w:r>
              <w:t xml:space="preserve"> Reading</w:t>
            </w:r>
          </w:p>
          <w:p w14:paraId="6A7D1BF1" w14:textId="77777777" w:rsidR="00F06FBE" w:rsidRDefault="00F06FBE" w:rsidP="00F06FBE">
            <w:pPr>
              <w:pStyle w:val="TableRow"/>
              <w:numPr>
                <w:ilvl w:val="0"/>
                <w:numId w:val="22"/>
              </w:numPr>
            </w:pPr>
            <w:r>
              <w:t>Talk for Writing</w:t>
            </w:r>
          </w:p>
          <w:p w14:paraId="2A7D551A" w14:textId="5CA5E509" w:rsidR="00F06FBE" w:rsidRDefault="00F06FBE" w:rsidP="00F06FBE">
            <w:pPr>
              <w:pStyle w:val="TableRow"/>
            </w:pPr>
            <w:r>
              <w:t xml:space="preserve">Specific intervention strategies e.g. </w:t>
            </w:r>
            <w:proofErr w:type="spellStart"/>
            <w:r>
              <w:t>Elklan</w:t>
            </w:r>
            <w:proofErr w:type="spellEnd"/>
            <w:r>
              <w:t>/</w:t>
            </w:r>
            <w:proofErr w:type="spellStart"/>
            <w:r>
              <w:t>Wellcom</w:t>
            </w:r>
            <w:proofErr w:type="spellEnd"/>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0671B" w14:textId="77777777" w:rsidR="00F06FBE" w:rsidRDefault="00F06FBE" w:rsidP="00F06FBE">
            <w:pPr>
              <w:pStyle w:val="TableRowCentered"/>
              <w:jc w:val="left"/>
              <w:rPr>
                <w:sz w:val="22"/>
              </w:rPr>
            </w:pPr>
            <w:r>
              <w:rPr>
                <w:sz w:val="22"/>
              </w:rPr>
              <w:t>High quality CPD is essential for us to succeed within EEF Principles</w:t>
            </w:r>
          </w:p>
          <w:p w14:paraId="1E9052AC" w14:textId="77777777" w:rsidR="00F06FBE" w:rsidRDefault="00F06FBE" w:rsidP="00F06FBE">
            <w:pPr>
              <w:pStyle w:val="TableRowCentered"/>
              <w:jc w:val="left"/>
              <w:rPr>
                <w:sz w:val="22"/>
              </w:rPr>
            </w:pPr>
          </w:p>
          <w:p w14:paraId="21C05E7D" w14:textId="77777777" w:rsidR="00F06FBE" w:rsidRDefault="00F06FBE" w:rsidP="00F06FBE">
            <w:pPr>
              <w:pStyle w:val="TableRowCentered"/>
              <w:jc w:val="left"/>
              <w:rPr>
                <w:sz w:val="22"/>
              </w:rPr>
            </w:pPr>
            <w:r>
              <w:rPr>
                <w:sz w:val="22"/>
              </w:rPr>
              <w:t xml:space="preserve">Phonics approaches have been consistently found to be effective in supporting younger pupils master the basics of reading. </w:t>
            </w:r>
          </w:p>
          <w:p w14:paraId="6BF59841" w14:textId="77777777" w:rsidR="00F06FBE" w:rsidRDefault="00F06FBE" w:rsidP="00F06FBE">
            <w:pPr>
              <w:pStyle w:val="TableRowCentered"/>
              <w:jc w:val="left"/>
              <w:rPr>
                <w:sz w:val="22"/>
              </w:rPr>
            </w:pPr>
          </w:p>
          <w:p w14:paraId="47DEF451" w14:textId="5D62EEE1" w:rsidR="00F06FBE" w:rsidRDefault="00F06FBE" w:rsidP="00F06FBE">
            <w:pPr>
              <w:pStyle w:val="TableRowCentered"/>
              <w:jc w:val="left"/>
              <w:rPr>
                <w:sz w:val="22"/>
              </w:rPr>
            </w:pPr>
            <w:r>
              <w:rPr>
                <w:sz w:val="22"/>
              </w:rPr>
              <w:t xml:space="preserve">EEF research highlights how reading comprehension can be improved by teaching pupils specific strategies. These include: prediction, questioning, clarifying, summarising and </w:t>
            </w:r>
            <w:r w:rsidR="00C708B1">
              <w:rPr>
                <w:sz w:val="22"/>
              </w:rPr>
              <w:t>activating prior knowledge.</w:t>
            </w:r>
          </w:p>
          <w:p w14:paraId="4F4FA742" w14:textId="77777777" w:rsidR="00F06FBE" w:rsidRDefault="00F06FBE" w:rsidP="00F06FBE">
            <w:pPr>
              <w:pStyle w:val="TableRowCentered"/>
              <w:jc w:val="left"/>
              <w:rPr>
                <w:sz w:val="22"/>
              </w:rPr>
            </w:pPr>
          </w:p>
          <w:p w14:paraId="3DD07508" w14:textId="77777777" w:rsidR="00F06FBE" w:rsidRDefault="00F06FBE" w:rsidP="00F06FBE">
            <w:pPr>
              <w:pStyle w:val="TableRowCentered"/>
              <w:jc w:val="left"/>
              <w:rPr>
                <w:sz w:val="22"/>
              </w:rPr>
            </w:pPr>
          </w:p>
          <w:p w14:paraId="2A7D551B" w14:textId="77777777" w:rsidR="00F06FBE" w:rsidRDefault="00F06FBE" w:rsidP="00F06FBE">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1267686" w:rsidR="00F06FBE" w:rsidRDefault="00F06FBE" w:rsidP="00F06FBE">
            <w:pPr>
              <w:pStyle w:val="TableRowCentered"/>
              <w:jc w:val="left"/>
              <w:rPr>
                <w:sz w:val="22"/>
              </w:rPr>
            </w:pPr>
            <w:r>
              <w:rPr>
                <w:sz w:val="22"/>
              </w:rPr>
              <w:t>1, 2, 3</w:t>
            </w:r>
          </w:p>
        </w:tc>
      </w:tr>
      <w:tr w:rsidR="00F06FBE"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BA42D19" w:rsidR="00F06FBE" w:rsidRDefault="00F06FBE" w:rsidP="00F06FBE">
            <w:pPr>
              <w:pStyle w:val="TableRow"/>
              <w:rPr>
                <w:i/>
                <w:sz w:val="22"/>
              </w:rPr>
            </w:pPr>
            <w:r w:rsidRPr="000D73EA">
              <w:t>Recruitment of</w:t>
            </w:r>
            <w:r>
              <w:t xml:space="preserve"> two</w:t>
            </w:r>
            <w:r w:rsidRPr="000D73EA">
              <w:t xml:space="preserve"> TA2</w:t>
            </w:r>
            <w:r>
              <w:t xml:space="preserve"> to support academic progress of PP group in KS1 and KS2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6FCA0BC" w:rsidR="00F06FBE" w:rsidRDefault="00F06FBE" w:rsidP="00F06FBE">
            <w:pPr>
              <w:pStyle w:val="TableRowCentered"/>
              <w:jc w:val="left"/>
              <w:rPr>
                <w:sz w:val="22"/>
              </w:rPr>
            </w:pPr>
            <w:r>
              <w:rPr>
                <w:sz w:val="22"/>
              </w:rPr>
              <w:t xml:space="preserve">Targeted deployment where teaching assistants are trained to deliver an intervention to small groups has a higher impact.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4AF24F0" w:rsidR="00F06FBE" w:rsidRDefault="00F06FBE" w:rsidP="00F06FBE">
            <w:pPr>
              <w:pStyle w:val="TableRowCentered"/>
              <w:jc w:val="left"/>
              <w:rPr>
                <w:sz w:val="22"/>
              </w:rPr>
            </w:pPr>
            <w:r>
              <w:rPr>
                <w:sz w:val="22"/>
              </w:rPr>
              <w:t>1, 2, 3</w:t>
            </w:r>
          </w:p>
        </w:tc>
      </w:tr>
      <w:tr w:rsidR="00F06FBE" w14:paraId="04984C8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BEBAB" w14:textId="77777777" w:rsidR="00F06FBE" w:rsidRDefault="00F06FBE" w:rsidP="00F06FBE">
            <w:pPr>
              <w:pStyle w:val="TableRow"/>
            </w:pPr>
            <w:r>
              <w:t>Purchasing of resources to implement curriculum strategies of:</w:t>
            </w:r>
          </w:p>
          <w:p w14:paraId="014CF42A" w14:textId="77777777" w:rsidR="00F06FBE" w:rsidRDefault="00F06FBE" w:rsidP="00F06FBE">
            <w:pPr>
              <w:pStyle w:val="TableRow"/>
              <w:numPr>
                <w:ilvl w:val="0"/>
                <w:numId w:val="23"/>
              </w:numPr>
            </w:pPr>
            <w:r>
              <w:t>Talk for Writing</w:t>
            </w:r>
          </w:p>
          <w:p w14:paraId="5F7D105E" w14:textId="77777777" w:rsidR="00F06FBE" w:rsidRPr="000D73EA" w:rsidRDefault="00F06FBE" w:rsidP="00C708B1">
            <w:pPr>
              <w:pStyle w:val="TableRow"/>
              <w:ind w:left="777"/>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C8E7" w14:textId="6E256D82" w:rsidR="00F06FBE" w:rsidRDefault="00F06FBE" w:rsidP="00F06FBE">
            <w:pPr>
              <w:pStyle w:val="TableRowCentered"/>
              <w:jc w:val="left"/>
              <w:rPr>
                <w:sz w:val="22"/>
              </w:rPr>
            </w:pPr>
            <w:r w:rsidRPr="00A74BBE">
              <w:rPr>
                <w:rFonts w:cs="Arial"/>
                <w:color w:val="auto"/>
                <w:sz w:val="22"/>
                <w:szCs w:val="30"/>
                <w:shd w:val="clear" w:color="auto" w:fill="FFFFFF"/>
              </w:rPr>
              <w:t>Adaptations to the curriculum should support pupils to move forwards from their specific starting points, strengthening understanding as they go.</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D2F31" w14:textId="2CE6F483" w:rsidR="00F06FBE" w:rsidRDefault="00F06FBE" w:rsidP="00F06FBE">
            <w:pPr>
              <w:pStyle w:val="TableRowCentered"/>
              <w:jc w:val="left"/>
              <w:rPr>
                <w:sz w:val="22"/>
              </w:rPr>
            </w:pPr>
            <w:r>
              <w:rPr>
                <w:sz w:val="22"/>
              </w:rPr>
              <w:t>1, 2, 3, 6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5203D94" w:rsidR="00E66558" w:rsidRDefault="009D71E8">
      <w:r>
        <w:t xml:space="preserve">Budgeted cost: £ </w:t>
      </w:r>
      <w:r w:rsidR="000B56AE">
        <w:t>47</w:t>
      </w:r>
      <w:r w:rsidR="00F75A98">
        <w:t>,250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F283C"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5349E18" w:rsidR="001F283C" w:rsidRDefault="001F283C" w:rsidP="001F283C">
            <w:pPr>
              <w:pStyle w:val="TableRow"/>
            </w:pPr>
            <w:r>
              <w:t>SENCO, DHT and TAs to lead small group targeted intervention programmes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E080" w14:textId="77777777" w:rsidR="001F283C" w:rsidRDefault="001F283C" w:rsidP="001F283C">
            <w:pPr>
              <w:pStyle w:val="TableRowCentered"/>
              <w:jc w:val="left"/>
              <w:rPr>
                <w:sz w:val="22"/>
              </w:rPr>
            </w:pPr>
            <w:r>
              <w:rPr>
                <w:sz w:val="22"/>
              </w:rPr>
              <w:t xml:space="preserve">Pupil progress meetings are key in identifying pupils requiring tailored support. </w:t>
            </w:r>
          </w:p>
          <w:p w14:paraId="032E69EB" w14:textId="77777777" w:rsidR="001F283C" w:rsidRDefault="001F283C" w:rsidP="001F283C">
            <w:pPr>
              <w:pStyle w:val="TableRowCentered"/>
              <w:jc w:val="left"/>
              <w:rPr>
                <w:sz w:val="22"/>
              </w:rPr>
            </w:pPr>
          </w:p>
          <w:p w14:paraId="2A7D552A" w14:textId="26A20090" w:rsidR="001F283C" w:rsidRDefault="001F283C" w:rsidP="001F283C">
            <w:pPr>
              <w:pStyle w:val="TableRowCentered"/>
              <w:jc w:val="left"/>
              <w:rPr>
                <w:sz w:val="22"/>
              </w:rPr>
            </w:pPr>
            <w:r>
              <w:rPr>
                <w:sz w:val="22"/>
              </w:rPr>
              <w:t xml:space="preserve">Research suggests targeted group interventions shows a positive benefit of between four and six additional months of progress.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FFC63E4" w:rsidR="001F283C" w:rsidRDefault="001F283C" w:rsidP="001F283C">
            <w:pPr>
              <w:pStyle w:val="TableRowCentered"/>
              <w:jc w:val="left"/>
              <w:rPr>
                <w:sz w:val="22"/>
              </w:rPr>
            </w:pPr>
            <w:r>
              <w:rPr>
                <w:sz w:val="22"/>
              </w:rPr>
              <w:t>1, 2, 3</w:t>
            </w:r>
          </w:p>
        </w:tc>
      </w:tr>
      <w:tr w:rsidR="001F283C"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15A04F3B" w:rsidR="001F283C" w:rsidRDefault="001F283C" w:rsidP="00C45399">
            <w:pPr>
              <w:pStyle w:val="TableRow"/>
              <w:rPr>
                <w:i/>
                <w:sz w:val="22"/>
              </w:rPr>
            </w:pPr>
            <w:r w:rsidRPr="00786E7A">
              <w:t xml:space="preserve">Academic mentor to ensure gaps broadened </w:t>
            </w:r>
            <w:r w:rsidR="00C45399">
              <w:t>through disrupted years are narrowed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A1C5" w14:textId="77777777" w:rsidR="001F283C" w:rsidRDefault="001F283C" w:rsidP="001F283C">
            <w:pPr>
              <w:pStyle w:val="TableRowCentered"/>
              <w:jc w:val="left"/>
              <w:rPr>
                <w:sz w:val="22"/>
              </w:rPr>
            </w:pPr>
            <w:r>
              <w:rPr>
                <w:sz w:val="22"/>
              </w:rPr>
              <w:t>Evidence suggests one to one tuition should build on teacher expertise and when monitored closely – academic mentor will work alongside class teachers to ensure specific needs are addressed</w:t>
            </w:r>
          </w:p>
          <w:p w14:paraId="14E8EB05" w14:textId="77777777" w:rsidR="001F283C" w:rsidRDefault="001F283C" w:rsidP="001F283C">
            <w:pPr>
              <w:pStyle w:val="TableRowCentered"/>
              <w:jc w:val="left"/>
              <w:rPr>
                <w:sz w:val="22"/>
              </w:rPr>
            </w:pPr>
          </w:p>
          <w:p w14:paraId="2A7D552E" w14:textId="468CE5B3" w:rsidR="001F283C" w:rsidRDefault="001F283C" w:rsidP="001F283C">
            <w:pPr>
              <w:pStyle w:val="TableRowCentered"/>
              <w:jc w:val="left"/>
              <w:rPr>
                <w:sz w:val="22"/>
              </w:rPr>
            </w:pPr>
            <w:r>
              <w:rPr>
                <w:sz w:val="22"/>
              </w:rPr>
              <w:t xml:space="preserve">One to one tuition approaches can enable pupils to make effective progress by providing intensive, targeted support.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654D76D" w:rsidR="001F283C" w:rsidRDefault="001F283C" w:rsidP="001F283C">
            <w:pPr>
              <w:pStyle w:val="TableRowCentered"/>
              <w:jc w:val="left"/>
              <w:rPr>
                <w:sz w:val="22"/>
              </w:rPr>
            </w:pPr>
            <w:r>
              <w:rPr>
                <w:sz w:val="22"/>
              </w:rPr>
              <w:t>1, 2, 3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3619B6A" w:rsidR="00E66558" w:rsidRDefault="009D71E8">
      <w:pPr>
        <w:spacing w:before="240" w:after="120"/>
      </w:pPr>
      <w:r>
        <w:t xml:space="preserve">Budgeted cost: £ </w:t>
      </w:r>
      <w:r w:rsidR="00F75A98">
        <w:rPr>
          <w:i/>
          <w:iCs/>
        </w:rPr>
        <w:t>22</w:t>
      </w:r>
      <w:r w:rsidR="00F75A98">
        <w:rPr>
          <w:i/>
          <w:iCs/>
        </w:rPr>
        <w:t>,320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4C93335" w:rsidR="00E66558" w:rsidRDefault="00F06FBE">
            <w:pPr>
              <w:pStyle w:val="TableRow"/>
            </w:pPr>
            <w:r>
              <w:t xml:space="preserve">To work with EWO to ensure PP group attendance is in line with the targets of the rest of the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5B6A5" w14:textId="77777777" w:rsidR="00F06FBE" w:rsidRPr="00132FF9" w:rsidRDefault="00F06FBE" w:rsidP="00F06FBE">
            <w:pPr>
              <w:pStyle w:val="NormalWeb"/>
              <w:shd w:val="clear" w:color="auto" w:fill="FFFFFF"/>
              <w:spacing w:before="0" w:beforeAutospacing="0" w:after="446" w:afterAutospacing="0"/>
              <w:textAlignment w:val="baseline"/>
              <w:rPr>
                <w:rFonts w:ascii="Arial" w:hAnsi="Arial" w:cs="Arial"/>
                <w:sz w:val="22"/>
                <w:szCs w:val="22"/>
              </w:rPr>
            </w:pPr>
            <w:r>
              <w:rPr>
                <w:rFonts w:ascii="Arial" w:hAnsi="Arial" w:cs="Arial"/>
                <w:sz w:val="22"/>
                <w:szCs w:val="22"/>
              </w:rPr>
              <w:t>R</w:t>
            </w:r>
            <w:r w:rsidRPr="00132FF9">
              <w:rPr>
                <w:rFonts w:ascii="Arial" w:hAnsi="Arial" w:cs="Arial"/>
                <w:sz w:val="22"/>
                <w:szCs w:val="22"/>
              </w:rPr>
              <w:t>ecent evidence from both Ofsted in England and Estyn in Wales suggests that the wise and targeted use of the PP can be used to help some pupils to overcome their habits of non-attendance, including truancy.</w:t>
            </w:r>
          </w:p>
          <w:p w14:paraId="0AECA904" w14:textId="77777777" w:rsidR="00F06FBE" w:rsidRPr="00132FF9" w:rsidRDefault="00F06FBE" w:rsidP="00F06FBE">
            <w:pPr>
              <w:pStyle w:val="NormalWeb"/>
              <w:shd w:val="clear" w:color="auto" w:fill="FFFFFF"/>
              <w:spacing w:before="0" w:beforeAutospacing="0" w:after="446" w:afterAutospacing="0"/>
              <w:textAlignment w:val="baseline"/>
              <w:rPr>
                <w:rFonts w:ascii="Arial" w:hAnsi="Arial" w:cs="Arial"/>
                <w:sz w:val="22"/>
                <w:szCs w:val="22"/>
              </w:rPr>
            </w:pPr>
            <w:r w:rsidRPr="00132FF9">
              <w:rPr>
                <w:rFonts w:ascii="Arial" w:hAnsi="Arial" w:cs="Arial"/>
                <w:sz w:val="22"/>
                <w:szCs w:val="22"/>
              </w:rPr>
              <w:t>This is often achieved through the good work in schools practised by</w:t>
            </w:r>
            <w:r>
              <w:rPr>
                <w:rFonts w:ascii="Arial" w:hAnsi="Arial" w:cs="Arial"/>
                <w:sz w:val="22"/>
                <w:szCs w:val="22"/>
              </w:rPr>
              <w:t xml:space="preserve"> all members of the school team. </w:t>
            </w:r>
            <w:r w:rsidRPr="00132FF9">
              <w:rPr>
                <w:rFonts w:ascii="Arial" w:hAnsi="Arial" w:cs="Arial"/>
                <w:sz w:val="22"/>
                <w:szCs w:val="22"/>
              </w:rPr>
              <w:t xml:space="preserve"> </w:t>
            </w:r>
          </w:p>
          <w:p w14:paraId="2A7D5539"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EEA9176" w:rsidR="00E66558" w:rsidRDefault="00F06FBE">
            <w:pPr>
              <w:pStyle w:val="TableRowCentered"/>
              <w:jc w:val="left"/>
              <w:rPr>
                <w:sz w:val="22"/>
              </w:rPr>
            </w:pPr>
            <w:r>
              <w:rPr>
                <w:sz w:val="22"/>
              </w:rPr>
              <w:t xml:space="preserve">4, 6 </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CF14170" w:rsidR="00E66558" w:rsidRPr="00F06FBE" w:rsidRDefault="00F06FBE">
            <w:pPr>
              <w:pStyle w:val="TableRow"/>
            </w:pPr>
            <w:r w:rsidRPr="00F06FBE">
              <w:t>To provide a free breakfast club provision for targeted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9FF2B9C" w:rsidR="00E66558" w:rsidRPr="00F06FBE" w:rsidRDefault="00F06FBE">
            <w:pPr>
              <w:pStyle w:val="TableRowCentered"/>
              <w:jc w:val="left"/>
              <w:rPr>
                <w:rFonts w:cs="Arial"/>
                <w:sz w:val="22"/>
                <w:szCs w:val="22"/>
              </w:rPr>
            </w:pPr>
            <w:r w:rsidRPr="00F06FBE">
              <w:rPr>
                <w:rFonts w:cs="Arial"/>
                <w:color w:val="263238"/>
                <w:sz w:val="22"/>
                <w:szCs w:val="22"/>
                <w:shd w:val="clear" w:color="auto" w:fill="FFFFFF"/>
              </w:rPr>
              <w:t>EEF findings suggest that, where improvements are seen, it is not just eating breakfast that delivers improvements but attending a breakfast club. This could be due to the content of the breakfast itself or to other social or educational benefits of the club.</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0FBE736" w:rsidR="00E66558" w:rsidRPr="00F06FBE" w:rsidRDefault="00C91334">
            <w:pPr>
              <w:pStyle w:val="TableRowCentered"/>
              <w:jc w:val="left"/>
            </w:pPr>
            <w:r w:rsidRPr="00C91334">
              <w:rPr>
                <w:sz w:val="22"/>
              </w:rPr>
              <w:t xml:space="preserve">1, 2, 4, 5 </w:t>
            </w:r>
          </w:p>
        </w:tc>
      </w:tr>
      <w:tr w:rsidR="00F06FBE" w14:paraId="00EE0CC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39D6" w14:textId="4C8C6D62" w:rsidR="00F06FBE" w:rsidRPr="00F06FBE" w:rsidRDefault="00F06FBE" w:rsidP="00F06FBE">
            <w:pPr>
              <w:pStyle w:val="TableRow"/>
            </w:pPr>
            <w:r>
              <w:lastRenderedPageBreak/>
              <w:t>Build cultural capital of children enhancing their learning beyond the classroom curriculum. Financial support for external trips/residential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D14CE" w14:textId="77777777" w:rsidR="00F06FBE" w:rsidRDefault="00F06FBE" w:rsidP="00F06FBE">
            <w:pPr>
              <w:pStyle w:val="TableRowCentered"/>
              <w:jc w:val="left"/>
              <w:rPr>
                <w:sz w:val="22"/>
              </w:rPr>
            </w:pPr>
            <w:r>
              <w:rPr>
                <w:sz w:val="22"/>
              </w:rPr>
              <w:t xml:space="preserve">OFSTED review (Robin </w:t>
            </w:r>
            <w:proofErr w:type="spellStart"/>
            <w:r>
              <w:rPr>
                <w:sz w:val="22"/>
              </w:rPr>
              <w:t>Hammerton</w:t>
            </w:r>
            <w:proofErr w:type="spellEnd"/>
            <w:r>
              <w:rPr>
                <w:sz w:val="22"/>
              </w:rPr>
              <w:t xml:space="preserve"> HMI) – memorable activities lead to memorable learning</w:t>
            </w:r>
          </w:p>
          <w:p w14:paraId="2223F243" w14:textId="77777777" w:rsidR="00F06FBE" w:rsidRDefault="00F06FBE" w:rsidP="00F06FBE">
            <w:pPr>
              <w:pStyle w:val="TableRowCentered"/>
              <w:jc w:val="left"/>
              <w:rPr>
                <w:sz w:val="22"/>
              </w:rPr>
            </w:pPr>
          </w:p>
          <w:p w14:paraId="3EBCA0A8" w14:textId="5811BC7F" w:rsidR="00F06FBE" w:rsidRPr="00F06FBE" w:rsidRDefault="00F06FBE" w:rsidP="00F06FBE">
            <w:pPr>
              <w:pStyle w:val="TableRowCentered"/>
              <w:jc w:val="left"/>
            </w:pPr>
            <w:r>
              <w:rPr>
                <w:sz w:val="22"/>
              </w:rPr>
              <w:t xml:space="preserve">A rich curriculum, involving first hand experiences outside of the classroom important in supporting teaching and learning and encouraging positive attitudes.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C25AB" w14:textId="3B792AE7" w:rsidR="00F06FBE" w:rsidRPr="00F06FBE" w:rsidRDefault="00F06FBE" w:rsidP="00F06FBE">
            <w:pPr>
              <w:pStyle w:val="TableRowCentered"/>
              <w:jc w:val="left"/>
            </w:pPr>
            <w:r>
              <w:rPr>
                <w:sz w:val="22"/>
              </w:rPr>
              <w:t>1, 4, 5, 6</w:t>
            </w:r>
          </w:p>
        </w:tc>
      </w:tr>
      <w:tr w:rsidR="00F06FBE" w14:paraId="242A466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854B5" w14:textId="03BB56AD" w:rsidR="00F06FBE" w:rsidRDefault="00F06FBE" w:rsidP="00F06FBE">
            <w:pPr>
              <w:pStyle w:val="TableRow"/>
              <w:ind w:left="0"/>
            </w:pPr>
            <w:r>
              <w:t xml:space="preserve">Improve social communication skills through high quality continuous provision in EYFS and Year 1 </w:t>
            </w:r>
          </w:p>
          <w:p w14:paraId="0777F09D" w14:textId="77777777" w:rsidR="00F06FBE" w:rsidRDefault="00F06FBE" w:rsidP="00F06FBE">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85C3" w14:textId="77777777" w:rsidR="00F06FBE" w:rsidRDefault="00F06FBE" w:rsidP="00F06FBE">
            <w:pPr>
              <w:pStyle w:val="TableRowCentered"/>
              <w:jc w:val="left"/>
              <w:rPr>
                <w:sz w:val="22"/>
              </w:rPr>
            </w:pPr>
            <w:r>
              <w:rPr>
                <w:sz w:val="22"/>
              </w:rPr>
              <w:t xml:space="preserve">EEF research highlights how schools must strive to meet the needs of each individual learner. </w:t>
            </w:r>
          </w:p>
          <w:p w14:paraId="4B1653CB" w14:textId="77777777" w:rsidR="00F06FBE" w:rsidRDefault="00F06FBE" w:rsidP="00F06FBE">
            <w:pPr>
              <w:pStyle w:val="TableRowCentered"/>
              <w:jc w:val="left"/>
              <w:rPr>
                <w:sz w:val="22"/>
              </w:rPr>
            </w:pPr>
          </w:p>
          <w:p w14:paraId="3299774D" w14:textId="77777777" w:rsidR="00F06FBE" w:rsidRDefault="00F06FBE" w:rsidP="00F06FBE">
            <w:pPr>
              <w:pStyle w:val="TableRowCentered"/>
              <w:jc w:val="left"/>
              <w:rPr>
                <w:sz w:val="22"/>
              </w:rPr>
            </w:pPr>
            <w:r>
              <w:rPr>
                <w:sz w:val="22"/>
              </w:rPr>
              <w:t>Children effected by the pandemic have missed opportunities to build social communication skills with their peers and environments in KS1. Schools should aim to promote and encourage learning through provision that meets the needs of all learners</w:t>
            </w:r>
          </w:p>
          <w:p w14:paraId="448295AC" w14:textId="77777777" w:rsidR="00F06FBE" w:rsidRDefault="00F06FBE" w:rsidP="00F06FBE">
            <w:pPr>
              <w:pStyle w:val="TableRowCentered"/>
              <w:jc w:val="left"/>
              <w:rPr>
                <w:sz w:val="22"/>
              </w:rPr>
            </w:pPr>
          </w:p>
          <w:p w14:paraId="1F5679CC" w14:textId="60B4B303" w:rsidR="00F06FBE" w:rsidRDefault="00F06FBE" w:rsidP="00F06FBE">
            <w:pPr>
              <w:pStyle w:val="TableRowCentered"/>
              <w:jc w:val="left"/>
              <w:rPr>
                <w:sz w:val="22"/>
              </w:rPr>
            </w:pPr>
            <w:r>
              <w:rPr>
                <w:sz w:val="22"/>
              </w:rPr>
              <w:t xml:space="preserve">Extensive evidence to link childhood social and communication skills with improved outcomes in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B5AE1" w14:textId="0F445787" w:rsidR="00F06FBE" w:rsidRDefault="00F06FBE" w:rsidP="00F06FBE">
            <w:pPr>
              <w:pStyle w:val="TableRowCentered"/>
              <w:jc w:val="left"/>
              <w:rPr>
                <w:sz w:val="22"/>
              </w:rPr>
            </w:pPr>
            <w:r>
              <w:rPr>
                <w:sz w:val="22"/>
              </w:rPr>
              <w:t>1, 3</w:t>
            </w:r>
          </w:p>
        </w:tc>
      </w:tr>
    </w:tbl>
    <w:p w14:paraId="2A7D5540" w14:textId="77777777" w:rsidR="00E66558" w:rsidRDefault="00E66558">
      <w:pPr>
        <w:spacing w:before="240" w:after="0"/>
        <w:rPr>
          <w:b/>
          <w:bCs/>
          <w:color w:val="104F75"/>
          <w:sz w:val="28"/>
          <w:szCs w:val="28"/>
        </w:rPr>
      </w:pPr>
    </w:p>
    <w:p w14:paraId="2A7D5541" w14:textId="653B9842" w:rsidR="00E66558" w:rsidRDefault="009D71E8" w:rsidP="00120AB1">
      <w:r>
        <w:rPr>
          <w:b/>
          <w:bCs/>
          <w:color w:val="104F75"/>
          <w:sz w:val="28"/>
          <w:szCs w:val="28"/>
        </w:rPr>
        <w:t xml:space="preserve">Total budgeted cost: £ </w:t>
      </w:r>
      <w:r w:rsidR="000B56AE">
        <w:rPr>
          <w:i/>
          <w:iCs/>
          <w:color w:val="104F75"/>
          <w:sz w:val="28"/>
          <w:szCs w:val="28"/>
        </w:rPr>
        <w:t xml:space="preserve">109,128 </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D797BDF" w:rsidR="00E66558" w:rsidRDefault="009D71E8">
      <w:r>
        <w:t>This details the impact that our pupil premium ac</w:t>
      </w:r>
      <w:r w:rsidR="00C45399">
        <w:t>tivity had on pupils in the 2021 to 2022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7FE74" w14:textId="62C3BCDD" w:rsidR="00E66558" w:rsidRPr="00687F9B" w:rsidRDefault="00CC356B">
            <w:pPr>
              <w:rPr>
                <w:color w:val="auto"/>
              </w:rPr>
            </w:pPr>
            <w:r w:rsidRPr="00687F9B">
              <w:rPr>
                <w:b/>
              </w:rPr>
              <w:t>Accelerate progress in Mathematics</w:t>
            </w:r>
            <w:r w:rsidR="00687F9B">
              <w:t xml:space="preserve">: KS1 results show clear acceleration of progress in maths 70% ARE compared to 67.9% nationally. KS2 progress score for Mathematics significantly improved at </w:t>
            </w:r>
            <w:r w:rsidR="00687F9B" w:rsidRPr="00687F9B">
              <w:rPr>
                <w:color w:val="auto"/>
              </w:rPr>
              <w:t>+2.8</w:t>
            </w:r>
            <w:r w:rsidR="00687F9B">
              <w:rPr>
                <w:color w:val="auto"/>
              </w:rPr>
              <w:t xml:space="preserve"> from -3.9 at our last recorded data in 2019. </w:t>
            </w:r>
          </w:p>
          <w:p w14:paraId="5CFDE104" w14:textId="6B695CA8" w:rsidR="00CC356B" w:rsidRDefault="00CC356B" w:rsidP="00CC356B">
            <w:pPr>
              <w:pStyle w:val="TableRow"/>
              <w:ind w:left="0"/>
            </w:pPr>
            <w:r w:rsidRPr="00687F9B">
              <w:rPr>
                <w:b/>
              </w:rPr>
              <w:t>Improve standards in phonics for pupils eligible for PP</w:t>
            </w:r>
            <w:r w:rsidR="00687F9B">
              <w:t xml:space="preserve">: 75% disadvantaged pupils achieved end of </w:t>
            </w:r>
            <w:r w:rsidR="009306B5">
              <w:t>Year 1</w:t>
            </w:r>
            <w:r w:rsidR="00687F9B">
              <w:t xml:space="preserve"> phonics, significantly higher than national figures of 62.6%. </w:t>
            </w:r>
          </w:p>
          <w:p w14:paraId="5789B383" w14:textId="22CC24EE" w:rsidR="00CC356B" w:rsidRDefault="00CC356B" w:rsidP="00CC356B">
            <w:pPr>
              <w:pStyle w:val="TableRow"/>
              <w:ind w:left="0"/>
            </w:pPr>
          </w:p>
          <w:p w14:paraId="2E74417E" w14:textId="3E34A3FE" w:rsidR="00CC356B" w:rsidRPr="00687F9B" w:rsidRDefault="00CC356B" w:rsidP="00CC356B">
            <w:pPr>
              <w:pStyle w:val="TableRow"/>
              <w:ind w:left="0"/>
              <w:rPr>
                <w:b/>
              </w:rPr>
            </w:pPr>
            <w:r w:rsidRPr="00687F9B">
              <w:rPr>
                <w:b/>
              </w:rPr>
              <w:t>Improve standards in reading for pupils eligible for PP</w:t>
            </w:r>
            <w:r w:rsidR="00687F9B">
              <w:rPr>
                <w:b/>
              </w:rPr>
              <w:t>:</w:t>
            </w:r>
            <w:r w:rsidR="009306B5">
              <w:rPr>
                <w:b/>
              </w:rPr>
              <w:t xml:space="preserve"> </w:t>
            </w:r>
            <w:r w:rsidR="009306B5">
              <w:t>At the end of KS1 the gap has narrowed to the national average with significant gains for individual case studies.</w:t>
            </w:r>
          </w:p>
          <w:p w14:paraId="0CB18246" w14:textId="70803B7A" w:rsidR="00CC356B" w:rsidRDefault="00CC356B" w:rsidP="00CC356B">
            <w:pPr>
              <w:pStyle w:val="TableRow"/>
              <w:ind w:left="0"/>
            </w:pPr>
          </w:p>
          <w:p w14:paraId="4D7EBE42" w14:textId="5A0205A1" w:rsidR="00CC356B" w:rsidRDefault="00CC356B" w:rsidP="00CC356B">
            <w:pPr>
              <w:pStyle w:val="TableRow"/>
              <w:ind w:left="0"/>
            </w:pPr>
            <w:r w:rsidRPr="009306B5">
              <w:rPr>
                <w:b/>
                <w:color w:val="auto"/>
              </w:rPr>
              <w:t>Ensure a consistent, high-standard of teaching that meets the needs of all learners, especially PP group</w:t>
            </w:r>
            <w:r w:rsidR="009306B5" w:rsidRPr="009306B5">
              <w:rPr>
                <w:b/>
                <w:color w:val="auto"/>
              </w:rPr>
              <w:t xml:space="preserve"> and e</w:t>
            </w:r>
            <w:r w:rsidRPr="009306B5">
              <w:rPr>
                <w:b/>
                <w:color w:val="auto"/>
              </w:rPr>
              <w:t>nsure a robust monitoring cycle is embedded in school with particular emphasis on pupil progress</w:t>
            </w:r>
            <w:r w:rsidR="009306B5">
              <w:t xml:space="preserve">: A clear and consistent strategic plan was introduced with a particular focus on how we monitor the progress of all our learners and the effectiveness of the provision we provide. Subject leaders are being developed to drive the outcomes and impact of their subject across the school. </w:t>
            </w:r>
          </w:p>
          <w:p w14:paraId="3CCB7B43" w14:textId="77777777" w:rsidR="00CC356B" w:rsidRDefault="00CC356B"/>
          <w:p w14:paraId="1107AF13" w14:textId="10501B96" w:rsidR="00CC356B" w:rsidRPr="009306B5" w:rsidRDefault="00CC356B" w:rsidP="00CC356B">
            <w:pPr>
              <w:pStyle w:val="TableRow"/>
              <w:ind w:left="0"/>
            </w:pPr>
            <w:r w:rsidRPr="009306B5">
              <w:rPr>
                <w:b/>
              </w:rPr>
              <w:t>Have a clear and effective intervention system, targeting the needs in both group and individual activitie</w:t>
            </w:r>
            <w:r w:rsidR="009306B5">
              <w:rPr>
                <w:b/>
              </w:rPr>
              <w:t xml:space="preserve">s in reading, writing and maths: </w:t>
            </w:r>
            <w:r w:rsidR="009306B5">
              <w:t xml:space="preserve">The use of academic mentors and The Tutor Trust allowed specific and targeted interventions to take place for our PP children on a consistent basis. Carefully planned interventions stimulated our disadvantaged children to close gaps in their learning from when their attendance in school was interrupted through Covid-19. </w:t>
            </w:r>
          </w:p>
          <w:p w14:paraId="2A7D5546" w14:textId="67F1A81E" w:rsidR="00CC356B" w:rsidRPr="00CC356B" w:rsidRDefault="00CC356B"/>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34F3A7C" w:rsidR="00E66558" w:rsidRDefault="008B17D2">
            <w:pPr>
              <w:pStyle w:val="TableRow"/>
            </w:pPr>
            <w:r>
              <w:t>Talk for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98C2648" w:rsidR="00E66558" w:rsidRDefault="008B17D2">
            <w:pPr>
              <w:pStyle w:val="TableRowCentered"/>
              <w:jc w:val="left"/>
            </w:pPr>
            <w:r>
              <w:t>Pie Corbett</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CC925FA" w:rsidR="008B17D2" w:rsidRDefault="008B17D2" w:rsidP="008B17D2">
            <w:pPr>
              <w:pStyle w:val="TableRow"/>
            </w:pPr>
            <w:r>
              <w:t xml:space="preserve">Times Table </w:t>
            </w:r>
            <w:proofErr w:type="spellStart"/>
            <w:r>
              <w:t>Rockstars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BD436B4" w:rsidR="00E66558" w:rsidRDefault="00C91334">
            <w:pPr>
              <w:pStyle w:val="TableRowCentered"/>
              <w:jc w:val="left"/>
            </w:pPr>
            <w:r>
              <w:t xml:space="preserve">Times Table </w:t>
            </w:r>
            <w:proofErr w:type="spellStart"/>
            <w:r>
              <w:t>Rockstars</w:t>
            </w:r>
            <w:proofErr w:type="spellEnd"/>
          </w:p>
        </w:tc>
      </w:tr>
      <w:tr w:rsidR="008B17D2" w14:paraId="2F2E23E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124D5" w14:textId="2B3DED16" w:rsidR="008B17D2" w:rsidRDefault="008B17D2" w:rsidP="008B17D2">
            <w:pPr>
              <w:pStyle w:val="TableRow"/>
            </w:pPr>
            <w:r>
              <w:lastRenderedPageBreak/>
              <w:t>Cracking Comprehension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EDD56" w14:textId="4A5CED9A" w:rsidR="008B17D2" w:rsidRDefault="00C91334">
            <w:pPr>
              <w:pStyle w:val="TableRowCentered"/>
              <w:jc w:val="left"/>
            </w:pPr>
            <w:r>
              <w:t>Schofield &amp; Sims</w:t>
            </w:r>
          </w:p>
        </w:tc>
      </w:tr>
      <w:tr w:rsidR="008B17D2" w14:paraId="4CC5DE6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0F31" w14:textId="2C5544C7" w:rsidR="008B17D2" w:rsidRDefault="008B17D2" w:rsidP="008B17D2">
            <w:pPr>
              <w:pStyle w:val="TableRow"/>
            </w:pPr>
            <w:r>
              <w:t>Kapow Primary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C6BC" w14:textId="5C73BAD2" w:rsidR="008B17D2" w:rsidRDefault="00C91334">
            <w:pPr>
              <w:pStyle w:val="TableRowCentered"/>
              <w:jc w:val="left"/>
            </w:pPr>
            <w:r>
              <w:t>Kapow Primary</w:t>
            </w:r>
          </w:p>
        </w:tc>
      </w:tr>
      <w:tr w:rsidR="00421BD7" w14:paraId="23EC7CE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42A99" w14:textId="6EC7BFF4" w:rsidR="00421BD7" w:rsidRDefault="00421BD7" w:rsidP="008B17D2">
            <w:pPr>
              <w:pStyle w:val="TableRow"/>
            </w:pPr>
            <w: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3212D" w14:textId="1BC4982B" w:rsidR="00421BD7" w:rsidRDefault="00421BD7">
            <w:pPr>
              <w:pStyle w:val="TableRowCentered"/>
              <w:jc w:val="left"/>
            </w:pPr>
            <w:r>
              <w:t xml:space="preserve">Renaissance </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5"/>
      <w:bookmarkEnd w:id="16"/>
      <w:bookmarkEnd w:id="17"/>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0B7B7" w14:textId="77777777" w:rsidR="006E6B4A" w:rsidRDefault="006E6B4A">
      <w:pPr>
        <w:spacing w:after="0" w:line="240" w:lineRule="auto"/>
      </w:pPr>
      <w:r>
        <w:separator/>
      </w:r>
    </w:p>
  </w:endnote>
  <w:endnote w:type="continuationSeparator" w:id="0">
    <w:p w14:paraId="29BA43F9" w14:textId="77777777" w:rsidR="006E6B4A" w:rsidRDefault="006E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1FA5A706" w:rsidR="005E28A4" w:rsidRDefault="009D71E8">
    <w:pPr>
      <w:pStyle w:val="Footer"/>
      <w:ind w:firstLine="4513"/>
    </w:pPr>
    <w:r>
      <w:fldChar w:fldCharType="begin"/>
    </w:r>
    <w:r>
      <w:instrText xml:space="preserve"> PAGE </w:instrText>
    </w:r>
    <w:r>
      <w:fldChar w:fldCharType="separate"/>
    </w:r>
    <w:r w:rsidR="00C708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66F38" w14:textId="77777777" w:rsidR="006E6B4A" w:rsidRDefault="006E6B4A">
      <w:pPr>
        <w:spacing w:after="0" w:line="240" w:lineRule="auto"/>
      </w:pPr>
      <w:r>
        <w:separator/>
      </w:r>
    </w:p>
  </w:footnote>
  <w:footnote w:type="continuationSeparator" w:id="0">
    <w:p w14:paraId="5A18C0B1" w14:textId="77777777" w:rsidR="006E6B4A" w:rsidRDefault="006E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336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701"/>
    <w:multiLevelType w:val="hybridMultilevel"/>
    <w:tmpl w:val="0424510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7336491"/>
    <w:multiLevelType w:val="hybridMultilevel"/>
    <w:tmpl w:val="5EDA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C3216"/>
    <w:multiLevelType w:val="hybridMultilevel"/>
    <w:tmpl w:val="6782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21D6D3C"/>
    <w:multiLevelType w:val="hybridMultilevel"/>
    <w:tmpl w:val="AF06F4A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ADF5F95"/>
    <w:multiLevelType w:val="hybridMultilevel"/>
    <w:tmpl w:val="65140CA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2C0E5F42"/>
    <w:multiLevelType w:val="hybridMultilevel"/>
    <w:tmpl w:val="51E0857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7EA00BA"/>
    <w:multiLevelType w:val="hybridMultilevel"/>
    <w:tmpl w:val="19CA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B3C4A"/>
    <w:multiLevelType w:val="hybridMultilevel"/>
    <w:tmpl w:val="52B6AB6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55F3A9D"/>
    <w:multiLevelType w:val="hybridMultilevel"/>
    <w:tmpl w:val="99BC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21B56BE"/>
    <w:multiLevelType w:val="hybridMultilevel"/>
    <w:tmpl w:val="FAA677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4"/>
  </w:num>
  <w:num w:numId="3">
    <w:abstractNumId w:val="8"/>
  </w:num>
  <w:num w:numId="4">
    <w:abstractNumId w:val="11"/>
  </w:num>
  <w:num w:numId="5">
    <w:abstractNumId w:val="3"/>
  </w:num>
  <w:num w:numId="6">
    <w:abstractNumId w:val="12"/>
  </w:num>
  <w:num w:numId="7">
    <w:abstractNumId w:val="17"/>
  </w:num>
  <w:num w:numId="8">
    <w:abstractNumId w:val="22"/>
  </w:num>
  <w:num w:numId="9">
    <w:abstractNumId w:val="19"/>
  </w:num>
  <w:num w:numId="10">
    <w:abstractNumId w:val="18"/>
  </w:num>
  <w:num w:numId="11">
    <w:abstractNumId w:val="5"/>
  </w:num>
  <w:num w:numId="12">
    <w:abstractNumId w:val="20"/>
  </w:num>
  <w:num w:numId="13">
    <w:abstractNumId w:val="15"/>
  </w:num>
  <w:num w:numId="14">
    <w:abstractNumId w:val="13"/>
  </w:num>
  <w:num w:numId="15">
    <w:abstractNumId w:val="2"/>
  </w:num>
  <w:num w:numId="16">
    <w:abstractNumId w:val="16"/>
  </w:num>
  <w:num w:numId="17">
    <w:abstractNumId w:val="1"/>
  </w:num>
  <w:num w:numId="18">
    <w:abstractNumId w:val="21"/>
  </w:num>
  <w:num w:numId="19">
    <w:abstractNumId w:val="0"/>
  </w:num>
  <w:num w:numId="20">
    <w:abstractNumId w:val="9"/>
  </w:num>
  <w:num w:numId="21">
    <w:abstractNumId w:val="14"/>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3B4"/>
    <w:rsid w:val="00066B73"/>
    <w:rsid w:val="000B56AE"/>
    <w:rsid w:val="00120AB1"/>
    <w:rsid w:val="001F283C"/>
    <w:rsid w:val="002D6949"/>
    <w:rsid w:val="0037437C"/>
    <w:rsid w:val="004044AA"/>
    <w:rsid w:val="00421BD7"/>
    <w:rsid w:val="00543957"/>
    <w:rsid w:val="00634238"/>
    <w:rsid w:val="00635FBC"/>
    <w:rsid w:val="00687F9B"/>
    <w:rsid w:val="006E6B4A"/>
    <w:rsid w:val="006E7FB1"/>
    <w:rsid w:val="00741B9E"/>
    <w:rsid w:val="00793741"/>
    <w:rsid w:val="007C2F04"/>
    <w:rsid w:val="008B17D2"/>
    <w:rsid w:val="009306B5"/>
    <w:rsid w:val="009D71E8"/>
    <w:rsid w:val="00B63FC1"/>
    <w:rsid w:val="00C45399"/>
    <w:rsid w:val="00C708B1"/>
    <w:rsid w:val="00C91334"/>
    <w:rsid w:val="00CC356B"/>
    <w:rsid w:val="00D06874"/>
    <w:rsid w:val="00D33FE5"/>
    <w:rsid w:val="00E66558"/>
    <w:rsid w:val="00F06FBE"/>
    <w:rsid w:val="00F75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F06FBE"/>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F4BE0-B6B5-434D-8134-D41B49C6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Anthony Cregan</cp:lastModifiedBy>
  <cp:revision>2</cp:revision>
  <cp:lastPrinted>2014-09-17T13:26:00Z</cp:lastPrinted>
  <dcterms:created xsi:type="dcterms:W3CDTF">2023-01-26T11:08:00Z</dcterms:created>
  <dcterms:modified xsi:type="dcterms:W3CDTF">2023-01-26T11:08:00Z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